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E57A916" w:rsidP="006995ED" w:rsidRDefault="0E57A916" w14:paraId="42166C0E" w14:textId="3228A47C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006995ED" w:rsidR="0E57A91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Donor Bill of Rights</w:t>
      </w:r>
    </w:p>
    <w:p w:rsidR="0E57A916" w:rsidP="031EF111" w:rsidRDefault="0E57A916" w14:paraId="063D4656" w14:textId="36B6774E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1. Commitment to Donors</w:t>
      </w:r>
    </w:p>
    <w:p w:rsidR="0E57A916" w:rsidP="006995ED" w:rsidRDefault="0E57A916" w14:paraId="03511CA7" w14:textId="1C48BBF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The Foundation is dedicated to transparency, accountability, and ethical stewardship of all contributions. Donors have the right to understand how their gifts are used and the impact they create.</w:t>
      </w:r>
    </w:p>
    <w:p w:rsidR="0E57A916" w:rsidP="031EF111" w:rsidRDefault="0E57A916" w14:paraId="15AC2699" w14:textId="23B42D31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2. Donor Rights</w:t>
      </w:r>
    </w:p>
    <w:p w:rsidR="0E57A916" w:rsidP="031EF111" w:rsidRDefault="0E57A916" w14:paraId="13C3FEBA" w14:textId="7450CAE6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Transparency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Donors have the right to be informed about the Foundation’s mission and how their contributions further its purpose.</w:t>
      </w:r>
    </w:p>
    <w:p w:rsidR="0E57A916" w:rsidP="031EF111" w:rsidRDefault="0E57A916" w14:paraId="314F610C" w14:textId="3EE03316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Use of Funds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All donations will be used for the purposes for which they were given, with responsible financial management.</w:t>
      </w:r>
    </w:p>
    <w:p w:rsidR="0E57A916" w:rsidP="031EF111" w:rsidRDefault="0E57A916" w14:paraId="52C244D7" w14:textId="1AD1187A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Governance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Donors have the right to know the identity of those serving on the governing board and to expect accountability in decision-making.</w:t>
      </w:r>
    </w:p>
    <w:p w:rsidR="0E57A916" w:rsidP="031EF111" w:rsidRDefault="0E57A916" w14:paraId="4C8708FD" w14:textId="0405B3E6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Recognition &amp; Anonymity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Donors will receive 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appropriate acknowledgment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recognition unless they request anonymity, which will be fully respected.</w:t>
      </w:r>
    </w:p>
    <w:p w:rsidR="0E57A916" w:rsidP="031EF111" w:rsidRDefault="0E57A916" w14:paraId="79EF278F" w14:textId="73A9C333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Privacy &amp; Confidentiality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Donor information will not be shared, sold, or used for purposes outside of their intended contributions, except as required by law.</w:t>
      </w:r>
    </w:p>
    <w:p w:rsidR="0E57A916" w:rsidP="031EF111" w:rsidRDefault="0E57A916" w14:paraId="0B01D3F5" w14:textId="11439A0D">
      <w:pPr>
        <w:pStyle w:val="ListParagraph"/>
        <w:numPr>
          <w:ilvl w:val="0"/>
          <w:numId w:val="10"/>
        </w:numPr>
        <w:suppressLineNumbers w:val="0"/>
        <w:bidi w:val="0"/>
        <w:spacing w:before="240" w:beforeAutospacing="off" w:after="240" w:afterAutospacing="off" w:line="276" w:lineRule="auto"/>
        <w:ind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Ethical Fundraising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The Foundation will conduct fundraising with honesty, respect, and without undue pressure. Donors will be informed if those 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soliciting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donations are volunteers</w:t>
      </w:r>
      <w:r w:rsidRPr="031EF111" w:rsidR="08E0307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31EF111" w:rsidR="08E03074">
        <w:rPr>
          <w:rFonts w:ascii="Calibri" w:hAnsi="Calibri" w:eastAsia="Calibri" w:cs="Calibri"/>
          <w:noProof w:val="0"/>
          <w:sz w:val="24"/>
          <w:szCs w:val="24"/>
          <w:lang w:val="en-US"/>
        </w:rPr>
        <w:t>contractors</w:t>
      </w:r>
      <w:r w:rsidRPr="031EF111" w:rsidR="08E0307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 Board Directors.</w:t>
      </w:r>
    </w:p>
    <w:p w:rsidR="0E57A916" w:rsidP="031EF111" w:rsidRDefault="0E57A916" w14:paraId="0DE0181F" w14:textId="4E868C12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Access to Information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Donors may request and receive 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timely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access to the Foundation’s most recent financial statements and reports.</w:t>
      </w:r>
    </w:p>
    <w:p w:rsidR="0E57A916" w:rsidP="031EF111" w:rsidRDefault="0E57A916" w14:paraId="3F3A8F1A" w14:textId="3B1AB19D">
      <w:pPr>
        <w:pStyle w:val="ListParagraph"/>
        <w:numPr>
          <w:ilvl w:val="0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Control Over Giving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Donors have the right to:</w:t>
      </w:r>
    </w:p>
    <w:p w:rsidR="0E57A916" w:rsidP="031EF111" w:rsidRDefault="0E57A916" w14:paraId="64B211AD" w14:textId="581BF487">
      <w:pPr>
        <w:pStyle w:val="ListParagraph"/>
        <w:numPr>
          <w:ilvl w:val="1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Limit the frequency of solicitations.</w:t>
      </w:r>
    </w:p>
    <w:p w:rsidR="0E57A916" w:rsidP="031EF111" w:rsidRDefault="0E57A916" w14:paraId="02633E75" w14:textId="528B3FE5">
      <w:pPr>
        <w:pStyle w:val="ListParagraph"/>
        <w:numPr>
          <w:ilvl w:val="1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Opt-out of fundraising requests.</w:t>
      </w:r>
    </w:p>
    <w:p w:rsidR="0E57A916" w:rsidP="031EF111" w:rsidRDefault="0E57A916" w14:paraId="517341C6" w14:textId="63317FE0">
      <w:pPr>
        <w:pStyle w:val="ListParagraph"/>
        <w:numPr>
          <w:ilvl w:val="1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Request printed materials about the Foundation’s work.</w:t>
      </w:r>
    </w:p>
    <w:p w:rsidR="0E57A916" w:rsidP="031EF111" w:rsidRDefault="0E57A916" w14:paraId="13744829" w14:textId="540E3F19">
      <w:pPr>
        <w:pStyle w:val="ListParagraph"/>
        <w:numPr>
          <w:ilvl w:val="1"/>
          <w:numId w:val="10"/>
        </w:numPr>
        <w:spacing w:before="240" w:beforeAutospacing="off" w:after="24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Receive updates on how their gifts are being used.</w:t>
      </w:r>
    </w:p>
    <w:p w:rsidR="0E57A916" w:rsidP="031EF111" w:rsidRDefault="0E57A916" w14:paraId="71712985" w14:textId="1059C43A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Respectful Communication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: Donors have the right to ask questions when making a gift and receive prompt, truthful, and forthright responses.</w:t>
      </w:r>
    </w:p>
    <w:p w:rsidR="0E57A916" w:rsidP="031EF111" w:rsidRDefault="0E57A916" w14:paraId="3EC3CF82" w14:textId="25C2AA9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Independent Advice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: Donors are encouraged to 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seek</w:t>
      </w:r>
      <w:r w:rsidRPr="031EF111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independent financial, tax, or legal advice when considering major or planned gifts.</w:t>
      </w:r>
    </w:p>
    <w:p w:rsidR="0E57A916" w:rsidP="031EF111" w:rsidRDefault="0E57A916" w14:paraId="2100602E" w14:textId="0FC45C60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</w:pPr>
      <w:r w:rsidRPr="031EF111" w:rsidR="0E57A916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3. Accountability &amp; Reporting</w:t>
      </w:r>
    </w:p>
    <w:p w:rsidR="0E57A916" w:rsidP="006995ED" w:rsidRDefault="0E57A916" w14:paraId="154341D6" w14:textId="43645CF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The Foundation will publish an annual report detailing financial performance and the impact of donor contributions.</w:t>
      </w:r>
    </w:p>
    <w:p w:rsidR="0E57A916" w:rsidP="006995ED" w:rsidRDefault="0E57A916" w14:paraId="4AD64F8E" w14:textId="30B90D7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Donors may request financial statements to ensure full transparency.</w:t>
      </w:r>
    </w:p>
    <w:p w:rsidR="0E57A916" w:rsidP="006995ED" w:rsidRDefault="0E57A916" w14:paraId="29DF0351" w14:textId="75660DC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The Foundation upholds the highest ethical standards in donor stewardship, ensuring all contributions are managed responsibly.</w:t>
      </w:r>
    </w:p>
    <w:p w:rsidR="0E57A916" w:rsidP="006995ED" w:rsidRDefault="0E57A916" w14:paraId="1309F2FE" w14:textId="26458CB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This Donor Bill of Rights reaffirms the Foundation’s commitment to ethical giving and </w:t>
      </w: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>maintaining</w:t>
      </w:r>
      <w:r w:rsidRPr="006995ED" w:rsidR="0E57A9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trust with its valued supporters.</w:t>
      </w:r>
    </w:p>
    <w:p w:rsidR="006995ED" w:rsidP="006995ED" w:rsidRDefault="006995ED" w14:paraId="28E5CA4E" w14:textId="28DB05AC">
      <w:pPr>
        <w:pStyle w:val="Normal"/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5D8F1CBD" wp14:paraId="60F8EC05" wp14:textId="3742FE9C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D8F1CBD" w:rsidTr="5D8F1CBD" w14:paraId="594EB4CC">
        <w:trPr>
          <w:trHeight w:val="300"/>
        </w:trPr>
        <w:tc>
          <w:tcPr>
            <w:tcW w:w="2340" w:type="dxa"/>
            <w:tcMar/>
          </w:tcPr>
          <w:p w:rsidR="03DE01C8" w:rsidP="5D8F1CBD" w:rsidRDefault="03DE01C8" w14:paraId="5F38632D" w14:textId="282592C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D8F1CBD" w:rsidR="03DE01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 1</w:t>
            </w:r>
          </w:p>
        </w:tc>
        <w:tc>
          <w:tcPr>
            <w:tcW w:w="2340" w:type="dxa"/>
            <w:tcMar/>
          </w:tcPr>
          <w:p w:rsidR="03DE01C8" w:rsidP="5D8F1CBD" w:rsidRDefault="03DE01C8" w14:paraId="31FA0B35" w14:textId="50A2B1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D8F1CBD" w:rsidR="03DE01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March 25, 2025</w:t>
            </w:r>
          </w:p>
        </w:tc>
        <w:tc>
          <w:tcPr>
            <w:tcW w:w="2340" w:type="dxa"/>
            <w:tcMar/>
          </w:tcPr>
          <w:p w:rsidR="03DE01C8" w:rsidP="5D8F1CBD" w:rsidRDefault="03DE01C8" w14:paraId="2DEFF525" w14:textId="5D732C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D8F1CBD" w:rsidR="03DE01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Reviewed by the Treasurer</w:t>
            </w:r>
          </w:p>
        </w:tc>
        <w:tc>
          <w:tcPr>
            <w:tcW w:w="2340" w:type="dxa"/>
            <w:tcMar/>
          </w:tcPr>
          <w:p w:rsidR="03DE01C8" w:rsidP="5D8F1CBD" w:rsidRDefault="03DE01C8" w14:paraId="23B36CB1" w14:textId="4DC6796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D8F1CBD" w:rsidR="03DE01C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Board Approval as of ________________</w:t>
            </w:r>
          </w:p>
        </w:tc>
      </w:tr>
      <w:tr w:rsidR="5D8F1CBD" w:rsidTr="5D8F1CBD" w14:paraId="10E60139">
        <w:trPr>
          <w:trHeight w:val="300"/>
        </w:trPr>
        <w:tc>
          <w:tcPr>
            <w:tcW w:w="2340" w:type="dxa"/>
            <w:tcMar/>
          </w:tcPr>
          <w:p w:rsidR="5D8F1CBD" w:rsidP="5D8F1CBD" w:rsidRDefault="5D8F1CBD" w14:paraId="5F2168C1" w14:textId="68E22C0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5D8F1CBD" w:rsidP="5D8F1CBD" w:rsidRDefault="5D8F1CBD" w14:paraId="2A8831B4" w14:textId="30256CA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5D8F1CBD" w:rsidP="5D8F1CBD" w:rsidRDefault="5D8F1CBD" w14:paraId="12F5322B" w14:textId="6215EF7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5D8F1CBD" w:rsidP="5D8F1CBD" w:rsidRDefault="5D8F1CBD" w14:paraId="0AA1EF66" w14:textId="6215EF7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Mar/>
          </w:tcPr>
          <w:p w:rsidR="5D8F1CBD" w:rsidP="5D8F1CBD" w:rsidRDefault="5D8F1CBD" w14:paraId="15698B85" w14:textId="68772B0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5D8F1CBD" wp14:paraId="2C078E63" wp14:textId="3AF47F55">
      <w:pPr>
        <w:rPr>
          <w:rFonts w:ascii="Calibri" w:hAnsi="Calibri" w:eastAsia="Calibri" w:cs="Calibr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d223e295f794378"/>
      <w:footerReference w:type="default" r:id="R6fe04b29f6424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8F1CBD" w:rsidTr="5D8F1CBD" w14:paraId="434DC309">
      <w:trPr>
        <w:trHeight w:val="300"/>
      </w:trPr>
      <w:tc>
        <w:tcPr>
          <w:tcW w:w="3120" w:type="dxa"/>
          <w:tcMar/>
        </w:tcPr>
        <w:p w:rsidR="5D8F1CBD" w:rsidP="5D8F1CBD" w:rsidRDefault="5D8F1CBD" w14:paraId="5659AEC7" w14:textId="138FC30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8F1CBD" w:rsidP="5D8F1CBD" w:rsidRDefault="5D8F1CBD" w14:paraId="1DDA3F95" w14:textId="23A2E4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8F1CBD" w:rsidP="5D8F1CBD" w:rsidRDefault="5D8F1CBD" w14:paraId="0D59341B" w14:textId="577CC7F4">
          <w:pPr>
            <w:pStyle w:val="Header"/>
            <w:bidi w:val="0"/>
            <w:ind w:right="-115"/>
            <w:jc w:val="right"/>
          </w:pPr>
        </w:p>
      </w:tc>
    </w:tr>
  </w:tbl>
  <w:p w:rsidR="5D8F1CBD" w:rsidP="5D8F1CBD" w:rsidRDefault="5D8F1CBD" w14:paraId="6BDB430F" w14:textId="023D80A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8F1CBD" w:rsidTr="5D8F1CBD" w14:paraId="473A0737">
      <w:trPr>
        <w:trHeight w:val="300"/>
      </w:trPr>
      <w:tc>
        <w:tcPr>
          <w:tcW w:w="3120" w:type="dxa"/>
          <w:tcMar/>
        </w:tcPr>
        <w:p w:rsidR="5D8F1CBD" w:rsidP="5D8F1CBD" w:rsidRDefault="5D8F1CBD" w14:paraId="650423A9" w14:textId="38A199F2">
          <w:pPr>
            <w:bidi w:val="0"/>
            <w:ind w:left="-115"/>
            <w:jc w:val="left"/>
          </w:pPr>
          <w:r w:rsidR="5D8F1CBD">
            <w:drawing>
              <wp:inline wp14:editId="6284282B" wp14:anchorId="4F315FF9">
                <wp:extent cx="1762125" cy="990600"/>
                <wp:effectExtent l="0" t="0" r="0" b="0"/>
                <wp:docPr id="21454402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70d14c5f791486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D8F1CBD" w:rsidP="5D8F1CBD" w:rsidRDefault="5D8F1CBD" w14:paraId="046C98E5" w14:textId="2582B2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8F1CBD" w:rsidP="5D8F1CBD" w:rsidRDefault="5D8F1CBD" w14:paraId="3D829192" w14:textId="746FA232">
          <w:pPr>
            <w:pStyle w:val="Header"/>
            <w:bidi w:val="0"/>
            <w:ind w:right="-115"/>
            <w:jc w:val="right"/>
          </w:pPr>
        </w:p>
      </w:tc>
    </w:tr>
  </w:tbl>
  <w:p w:rsidR="5D8F1CBD" w:rsidP="5D8F1CBD" w:rsidRDefault="5D8F1CBD" w14:paraId="6D0649A6" w14:textId="3162D22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1a540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eaf7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53d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e1d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82d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66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865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815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99b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4b7b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2E0D1F"/>
    <w:rsid w:val="006995ED"/>
    <w:rsid w:val="031EF111"/>
    <w:rsid w:val="03DE01C8"/>
    <w:rsid w:val="08E03074"/>
    <w:rsid w:val="0E356317"/>
    <w:rsid w:val="0E57A916"/>
    <w:rsid w:val="0E9EF50B"/>
    <w:rsid w:val="11260514"/>
    <w:rsid w:val="175DFE46"/>
    <w:rsid w:val="18D5FB53"/>
    <w:rsid w:val="198D2AB8"/>
    <w:rsid w:val="1D04C160"/>
    <w:rsid w:val="21E5D0B7"/>
    <w:rsid w:val="3D5BA745"/>
    <w:rsid w:val="3E0DDB75"/>
    <w:rsid w:val="3F416860"/>
    <w:rsid w:val="3FDA8651"/>
    <w:rsid w:val="406EFD03"/>
    <w:rsid w:val="43AEE936"/>
    <w:rsid w:val="4538518A"/>
    <w:rsid w:val="48B281A0"/>
    <w:rsid w:val="4CB72034"/>
    <w:rsid w:val="52EDE469"/>
    <w:rsid w:val="592E0D1F"/>
    <w:rsid w:val="5D8F1CBD"/>
    <w:rsid w:val="600ABDED"/>
    <w:rsid w:val="634CC206"/>
    <w:rsid w:val="681101DA"/>
    <w:rsid w:val="696311F8"/>
    <w:rsid w:val="6F89A856"/>
    <w:rsid w:val="6FE2EFD9"/>
    <w:rsid w:val="72C2D916"/>
    <w:rsid w:val="72CDE692"/>
    <w:rsid w:val="7A5DA782"/>
    <w:rsid w:val="7E6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0D1F"/>
  <w15:chartTrackingRefBased/>
  <w15:docId w15:val="{06F198BA-49A7-470D-9E74-E0E09E75A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D8F1CBD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D8F1CB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D8F1CB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d223e295f794378" /><Relationship Type="http://schemas.openxmlformats.org/officeDocument/2006/relationships/footer" Target="footer.xml" Id="R6fe04b29f6424660" /><Relationship Type="http://schemas.openxmlformats.org/officeDocument/2006/relationships/numbering" Target="numbering.xml" Id="Rc3ffdca9741b480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70d14c5f79148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2025-03-25T17:01:22.9935551Z</dcterms:created>
  <dcterms:modified xsi:type="dcterms:W3CDTF">2025-03-25T17:58:01.9036660Z</dcterms:modified>
  <dc:creator>Catherine Roome</dc:creator>
  <lastModifiedBy>Catherine Roome</lastModifiedBy>
</coreProperties>
</file>